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4F" w:rsidRPr="005620AB" w:rsidRDefault="0005274F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bookmarkStart w:id="0" w:name="block-1980906"/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Приложение №___</w:t>
      </w:r>
    </w:p>
    <w:p w:rsidR="0005274F" w:rsidRPr="005620AB" w:rsidRDefault="0005274F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к ООП ООО</w:t>
      </w:r>
    </w:p>
    <w:p w:rsidR="0005274F" w:rsidRPr="005620AB" w:rsidRDefault="0005274F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МОУ «Архангельская СШ»</w:t>
      </w:r>
    </w:p>
    <w:p w:rsidR="0005274F" w:rsidRPr="005620AB" w:rsidRDefault="0005274F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0"/>
          <w:szCs w:val="20"/>
          <w:lang w:bidi="ru-RU"/>
        </w:rPr>
      </w:pPr>
      <w:proofErr w:type="gramStart"/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>утвержденной</w:t>
      </w:r>
      <w:proofErr w:type="gramEnd"/>
      <w:r w:rsidRPr="005620AB">
        <w:rPr>
          <w:rFonts w:ascii="Times New Roman" w:hAnsi="Times New Roman" w:cs="Times New Roman"/>
          <w:bCs/>
          <w:sz w:val="20"/>
          <w:szCs w:val="20"/>
          <w:lang w:bidi="ru-RU"/>
        </w:rPr>
        <w:t xml:space="preserve"> приказом </w:t>
      </w:r>
    </w:p>
    <w:p w:rsidR="0005274F" w:rsidRPr="0005274F" w:rsidRDefault="00C91F26" w:rsidP="0005274F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lang w:bidi="ru-RU"/>
        </w:rPr>
      </w:pPr>
      <w:r>
        <w:rPr>
          <w:rFonts w:ascii="Times New Roman" w:hAnsi="Times New Roman" w:cs="Times New Roman"/>
          <w:bCs/>
          <w:sz w:val="20"/>
          <w:szCs w:val="20"/>
          <w:lang w:bidi="ru-RU"/>
        </w:rPr>
        <w:t>От 26.08.2024 г. № 263</w:t>
      </w: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rPr>
          <w:rFonts w:ascii="Times New Roman" w:hAnsi="Times New Roman" w:cs="Times New Roman"/>
          <w:b/>
          <w:bCs/>
          <w:lang w:bidi="ru-RU"/>
        </w:rPr>
      </w:pPr>
    </w:p>
    <w:p w:rsidR="0005274F" w:rsidRPr="005620AB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5620AB">
        <w:rPr>
          <w:rFonts w:ascii="Times New Roman" w:hAnsi="Times New Roman" w:cs="Times New Roman"/>
          <w:b/>
          <w:bCs/>
          <w:sz w:val="24"/>
          <w:szCs w:val="24"/>
          <w:lang w:bidi="ru-RU"/>
        </w:rPr>
        <w:t>Рабочая программа учебного предмета</w:t>
      </w:r>
    </w:p>
    <w:p w:rsidR="001C1A63" w:rsidRDefault="00262BA2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Обществознание</w:t>
      </w:r>
    </w:p>
    <w:p w:rsidR="0005274F" w:rsidRPr="005620AB" w:rsidRDefault="001C1A63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6-9 классы</w:t>
      </w:r>
      <w:bookmarkStart w:id="1" w:name="_GoBack"/>
      <w:bookmarkEnd w:id="1"/>
      <w:r w:rsidR="00262BA2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</w:t>
      </w: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P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lang w:bidi="ru-RU"/>
        </w:rPr>
      </w:pPr>
    </w:p>
    <w:p w:rsidR="0005274F" w:rsidRDefault="0005274F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5620AB" w:rsidRDefault="005620AB" w:rsidP="000527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и его социальное окружение.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Биологическое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Право человека на образование. Школьное образование. Права и обязанности учащегося.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Общество, в котором мы живём.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Социальные общности и группы. Положение человека в обществе.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5620AB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века. Место нашей Родины среди современных государств.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Социальные ценности и нормы.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Общественные ценности. Свобода и ответственность гражданина. Гражданственность и патриотизм. Гуманизм.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Принципы и нормы морали. Добро и зло. Нравственные чувства человека. Совесть и стыд.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>Право и его роль в жизни общества. Право и мораль.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как участник правовых отношений.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Основы российского права.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Конституция Российской Федерации – основной закон. Законы и подзаконные акты. Отрасли права.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экономических отношениях.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Экономическая жизнь общества. Потребности и ресурсы, ограниченность ресурсов. Экономический выбор.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Экономическая система и её функции. Собственность.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Предпринимательство. Виды и формы предпринимательской деятельности.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Обмен. Деньги и их функции. Торговля и её формы.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Предприятие в экономике. Издержки, выручка и прибыль. Как повысить эффективность производства.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Заработная плата и стимулирование труда. Занятость и безработица.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Основные типы финансовых инструментов: акции и облигации.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мире культуры.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Наука. Естественные и социально-гуманитарные науки. Роль науки в развитии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Политика в сфере культуры и образования в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Что такое искусство. Виды искусств. Роль искусства в жизни человека и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политическом измерении.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Политический режим и его виды.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Демократия, демократические ценности. Правовое государство и гражданское общество.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Участие граждан в политике. Выборы, референдум.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Политические партии, их роль в демократическом обществе. Общественно-политические организации.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Гражданин и государство.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>автономная область, автономный округ. Конституционный статус субъектов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Местное самоуправление.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системе социальных отношений.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Социальная структура общества. Многообразие социальных общностей и групп.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Социальная мобильность.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Социальный статус человека в обществе. Социальные роли. Ролевой набор подростка.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Социализация личности.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Роль семьи в социализации личности. Функции семьи. Семейные ценности. Основные роли членов семьи.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Этнос и нация. Россия – многонациональное государство. Этносы и нации в диалоге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Социальная политика Российского государства.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Социальные конфликты и пути их разрешения.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в современном изменяющемся мире.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Молодёжь – активный участник общественной жизни. Волонтёрское движение.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Профессии настоящего и будущего. Непрерывное образование и карьера.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Здоровый образ жизни. Социальная и личная значимость здорового образа жизни. Мода и спорт.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Перспективы развития общества.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05274F" w:rsidRPr="005620AB" w:rsidSect="0005274F">
          <w:pgSz w:w="11906" w:h="16383"/>
          <w:pgMar w:top="1134" w:right="850" w:bottom="1134" w:left="1418" w:header="720" w:footer="720" w:gutter="0"/>
          <w:cols w:space="720"/>
        </w:sect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block-1980910"/>
      <w:bookmarkEnd w:id="0"/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ОБРАЗОВАТЕЛЬНЫЕ РЕЗУЛЬТАТЫ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Личностные и 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 результаты представлены с учётом особенностей преподавания обществознания в основной школе.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основным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направлениям воспитательной деятельности, в том числе в части: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Гражданского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Патриотического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>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умение принимать себя и других, не осуждая;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0A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Трудового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Экологического воспитания: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взаимос­вязи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природной, технологической и социальной сред; готовность к участию в практической деятельности экологической направленности.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5620AB">
        <w:rPr>
          <w:rFonts w:ascii="Times New Roman" w:hAnsi="Times New Roman" w:cs="Times New Roman"/>
          <w:b/>
          <w:sz w:val="24"/>
          <w:szCs w:val="24"/>
        </w:rPr>
        <w:t xml:space="preserve"> к изменяющимся условиям социальной и природной среды: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1.</w:t>
      </w:r>
      <w:r w:rsidRPr="005620AB">
        <w:rPr>
          <w:rFonts w:ascii="Times New Roman" w:hAnsi="Times New Roman" w:cs="Times New Roman"/>
          <w:sz w:val="24"/>
          <w:szCs w:val="24"/>
        </w:rPr>
        <w:t xml:space="preserve"> </w:t>
      </w:r>
      <w:r w:rsidRPr="005620AB">
        <w:rPr>
          <w:rFonts w:ascii="Times New Roman" w:hAnsi="Times New Roman" w:cs="Times New Roman"/>
          <w:b/>
          <w:sz w:val="24"/>
          <w:szCs w:val="24"/>
        </w:rPr>
        <w:t>Овладение универсальными учебными познавательными действиями.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предлагать критерии для выявления закономерностей и противоречий;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наи­более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подходящий с учётом самостоятельно выделенных критериев).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2. Овладение универсальными учебными коммуникативными действиями.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 текстах;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исследования, проекта;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нескольких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3. Овладение универсальными учебными регулятивными действиями.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Самоконтроль: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Эмоциональный интеллект: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 и эмоциями других;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регулировать способ выражения эмоций.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Принятие себя и других: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>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Человек и его социальное окружение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>здоровья; деятельность человека; образование и его значение для человека и общества;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классифицировать по разным признакам виды деятельности человека, потребности людей;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sz w:val="24"/>
          <w:szCs w:val="24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05274F" w:rsidRPr="005620AB" w:rsidRDefault="0005274F" w:rsidP="005620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Общество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котором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мы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живём</w:t>
      </w:r>
      <w:proofErr w:type="spellEnd"/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Федерации; культуре и духовной жизни; типах общества, глобальных проблемах;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классифицировать социальные общности и группы;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сравнивать социальные общности и группы, положение в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об­ществе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различных людей; различные формы хозяйствования;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уст­ройства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общественной жизни, основных сфер жизни общества;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извлекать информацию из разных источников о человеке и обществе, включая информацию о народах России;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05274F" w:rsidRPr="005620AB" w:rsidRDefault="0005274F" w:rsidP="005620A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7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Социальные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ценности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нормы</w:t>
      </w:r>
      <w:proofErr w:type="spellEnd"/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характеризовать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приводить примеры</w:t>
      </w:r>
      <w:r w:rsidRPr="005620AB">
        <w:rPr>
          <w:rFonts w:ascii="Times New Roman" w:hAnsi="Times New Roman" w:cs="Times New Roman"/>
          <w:sz w:val="24"/>
          <w:szCs w:val="24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социальные нормы, их существенные признаки и элементы;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отдельные виды социальных норм;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влияние социальных норм на общество и человека;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для объяснения (устного и письменного) сущности социальных норм;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извлекать </w:t>
      </w:r>
      <w:r w:rsidRPr="005620AB">
        <w:rPr>
          <w:rFonts w:ascii="Times New Roman" w:hAnsi="Times New Roman" w:cs="Times New Roman"/>
          <w:sz w:val="24"/>
          <w:szCs w:val="24"/>
        </w:rPr>
        <w:t>информацию из разных источников о принципах и нормах морали, проблеме морального выбора;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>собственные поступки, поведение людей с точки зрения их соответствия нормам морали;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о социальных нормах в повседневной жизни; 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самостоятельно заполнять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форму (в том числе электронную) и составлять простейший документ (заявление);</w:t>
      </w:r>
    </w:p>
    <w:p w:rsidR="0005274F" w:rsidRPr="005620AB" w:rsidRDefault="0005274F" w:rsidP="005620A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как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участник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правовых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отношений</w:t>
      </w:r>
      <w:proofErr w:type="spellEnd"/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определять </w:t>
      </w:r>
      <w:r w:rsidRPr="005620AB">
        <w:rPr>
          <w:rFonts w:ascii="Times New Roman" w:hAnsi="Times New Roman" w:cs="Times New Roman"/>
          <w:sz w:val="24"/>
          <w:szCs w:val="24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  <w:proofErr w:type="gramEnd"/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proofErr w:type="gramEnd"/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proofErr w:type="gramEnd"/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систематизировать, оценивать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оценивать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заполнять </w:t>
      </w:r>
      <w:r w:rsidRPr="005620AB">
        <w:rPr>
          <w:rFonts w:ascii="Times New Roman" w:hAnsi="Times New Roman" w:cs="Times New Roman"/>
          <w:sz w:val="24"/>
          <w:szCs w:val="24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05274F" w:rsidRPr="005620AB" w:rsidRDefault="0005274F" w:rsidP="005620A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Основы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российского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права</w:t>
      </w:r>
      <w:proofErr w:type="spellEnd"/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</w:t>
      </w:r>
      <w:r w:rsidRPr="005620AB">
        <w:rPr>
          <w:rFonts w:ascii="Times New Roman" w:hAnsi="Times New Roman" w:cs="Times New Roman"/>
          <w:sz w:val="24"/>
          <w:szCs w:val="24"/>
        </w:rPr>
        <w:lastRenderedPageBreak/>
        <w:t xml:space="preserve">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proofErr w:type="gramEnd"/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систематизировать, оценивать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­социальную информацию из адаптированных источнико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в(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proofErr w:type="gramEnd"/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5620AB">
        <w:rPr>
          <w:rFonts w:ascii="Times New Roman" w:hAnsi="Times New Roman" w:cs="Times New Roman"/>
          <w:b/>
          <w:sz w:val="24"/>
          <w:szCs w:val="24"/>
        </w:rPr>
        <w:t xml:space="preserve">заполнять </w:t>
      </w:r>
      <w:r w:rsidRPr="005620AB">
        <w:rPr>
          <w:rFonts w:ascii="Times New Roman" w:hAnsi="Times New Roman" w:cs="Times New Roman"/>
          <w:sz w:val="24"/>
          <w:szCs w:val="24"/>
        </w:rPr>
        <w:t>форму (в том числе электронную) и составлять простейший документ (заявление о приёме на работу);</w:t>
      </w:r>
    </w:p>
    <w:p w:rsidR="0005274F" w:rsidRPr="005620AB" w:rsidRDefault="0005274F" w:rsidP="005620AB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8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экономических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отношениях</w:t>
      </w:r>
      <w:proofErr w:type="spellEnd"/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политики на развитие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конкуренции;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сравнивать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различные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способы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хозяйствования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связи политических потрясений и социально-экономических кризисов в государстве;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для объяснения причин достижения (</w:t>
      </w:r>
      <w:proofErr w:type="spellStart"/>
      <w:r w:rsidRPr="005620A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620AB">
        <w:rPr>
          <w:rFonts w:ascii="Times New Roman" w:hAnsi="Times New Roman" w:cs="Times New Roman"/>
          <w:sz w:val="24"/>
          <w:szCs w:val="24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безрабо­тицы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>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извлекать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систематизировать, конкретизировать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proofErr w:type="gramEnd"/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приобретать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приобретать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опыт составления простейших документов (личный финансовый план, заявление, резюме); </w:t>
      </w:r>
    </w:p>
    <w:p w:rsidR="0005274F" w:rsidRPr="005620AB" w:rsidRDefault="0005274F" w:rsidP="005620AB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мире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культуры</w:t>
      </w:r>
      <w:proofErr w:type="spellEnd"/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 разным признакам формы и виды культуры; 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формы культуры, естественные и социально-гуманитарные науки, виды искусств;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для объяснения роли непрерывного образования; 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познавательные и практические задачи, касающиеся форм и многообразия духовной культуры;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систематизировать, критически оценивать и обобщать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>собственные поступки, поведение людей в духовной сфере жизни общества;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05274F" w:rsidRPr="005620AB" w:rsidRDefault="0005274F" w:rsidP="005620A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приобретать </w:t>
      </w:r>
      <w:r w:rsidRPr="005620AB">
        <w:rPr>
          <w:rFonts w:ascii="Times New Roman" w:hAnsi="Times New Roman" w:cs="Times New Roman"/>
          <w:sz w:val="24"/>
          <w:szCs w:val="24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9 КЛАСС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политическом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измерении</w:t>
      </w:r>
      <w:proofErr w:type="spellEnd"/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госуда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рств с р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 и конкретизировать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05274F" w:rsidRPr="005620AB" w:rsidRDefault="0005274F" w:rsidP="005620A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Гражданин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государство</w:t>
      </w:r>
      <w:proofErr w:type="spellEnd"/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>приводить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sz w:val="24"/>
          <w:szCs w:val="24"/>
        </w:rPr>
        <w:t xml:space="preserve">с опорой на обществоведческие знания, факты общественной жизни и личный социальный опыт </w:t>
      </w: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систематизировать и конкретизировать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20AB">
        <w:rPr>
          <w:rFonts w:ascii="Times New Roman" w:hAnsi="Times New Roman" w:cs="Times New Roman"/>
          <w:b/>
          <w:sz w:val="24"/>
          <w:szCs w:val="24"/>
        </w:rPr>
        <w:t xml:space="preserve">овладевать </w:t>
      </w:r>
      <w:r w:rsidRPr="005620AB">
        <w:rPr>
          <w:rFonts w:ascii="Times New Roman" w:hAnsi="Times New Roman" w:cs="Times New Roman"/>
          <w:sz w:val="24"/>
          <w:szCs w:val="24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, схему;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искать и извлекать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 и конкретизировать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самостоятельно заполнять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05274F" w:rsidRPr="005620AB" w:rsidRDefault="0005274F" w:rsidP="005620A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системе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социальных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отношений</w:t>
      </w:r>
      <w:proofErr w:type="spellEnd"/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 социальной структуре общества, социальных общностях и группах; социальных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стату­сах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функции семьи в обществе; основы социальной политики Российского государства;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различных социальных статусов, социальных ролей, социальной политики Российского государства;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классифицировать </w:t>
      </w:r>
      <w:r w:rsidRPr="005620AB">
        <w:rPr>
          <w:rFonts w:ascii="Times New Roman" w:hAnsi="Times New Roman" w:cs="Times New Roman"/>
          <w:sz w:val="24"/>
          <w:szCs w:val="24"/>
        </w:rPr>
        <w:t>социальные общности и группы;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сравнивать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виды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социальной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sz w:val="24"/>
          <w:szCs w:val="24"/>
          <w:lang w:val="en-US"/>
        </w:rPr>
        <w:t>мобильности</w:t>
      </w:r>
      <w:proofErr w:type="spellEnd"/>
      <w:r w:rsidRPr="005620A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причины существования разных социальных групп; социальных различий и конфликтов;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смысловое чтение текстов и составлять на основе учебных текстов план (в том числе отражающий 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изу­ченный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материал о социализации личности);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извлекать </w:t>
      </w:r>
      <w:r w:rsidRPr="005620AB">
        <w:rPr>
          <w:rFonts w:ascii="Times New Roman" w:hAnsi="Times New Roman" w:cs="Times New Roman"/>
          <w:sz w:val="24"/>
          <w:szCs w:val="24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анализировать, обобщать, систематизировать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оценивать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05274F" w:rsidRPr="005620AB" w:rsidRDefault="0005274F" w:rsidP="005620AB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05274F" w:rsidRPr="005620AB" w:rsidRDefault="0005274F" w:rsidP="005620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Человек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в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современном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изменяющемся</w:t>
      </w:r>
      <w:proofErr w:type="spellEnd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мире</w:t>
      </w:r>
      <w:proofErr w:type="spellEnd"/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осваивать и применять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знания об информационном обществе, глобализации, глобальных проблемах; 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характеризовать </w:t>
      </w:r>
      <w:r w:rsidRPr="005620AB">
        <w:rPr>
          <w:rFonts w:ascii="Times New Roman" w:hAnsi="Times New Roman" w:cs="Times New Roman"/>
          <w:sz w:val="24"/>
          <w:szCs w:val="24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приводить </w:t>
      </w:r>
      <w:r w:rsidRPr="005620AB">
        <w:rPr>
          <w:rFonts w:ascii="Times New Roman" w:hAnsi="Times New Roman" w:cs="Times New Roman"/>
          <w:sz w:val="24"/>
          <w:szCs w:val="24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сравнивать </w:t>
      </w:r>
      <w:r w:rsidRPr="005620AB">
        <w:rPr>
          <w:rFonts w:ascii="Times New Roman" w:hAnsi="Times New Roman" w:cs="Times New Roman"/>
          <w:sz w:val="24"/>
          <w:szCs w:val="24"/>
        </w:rPr>
        <w:t>требования к современным профессиям;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>устанавливать и объяснять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причины и последствия глобализации;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использовать </w:t>
      </w:r>
      <w:r w:rsidRPr="005620AB">
        <w:rPr>
          <w:rFonts w:ascii="Times New Roman" w:hAnsi="Times New Roman" w:cs="Times New Roman"/>
          <w:sz w:val="24"/>
          <w:szCs w:val="24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определять и аргументировать</w:t>
      </w:r>
      <w:r w:rsidRPr="005620AB">
        <w:rPr>
          <w:rFonts w:ascii="Times New Roman" w:hAnsi="Times New Roman" w:cs="Times New Roman"/>
          <w:sz w:val="24"/>
          <w:szCs w:val="24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решать </w:t>
      </w:r>
      <w:r w:rsidRPr="005620AB">
        <w:rPr>
          <w:rFonts w:ascii="Times New Roman" w:hAnsi="Times New Roman" w:cs="Times New Roman"/>
          <w:sz w:val="24"/>
          <w:szCs w:val="24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05274F" w:rsidRPr="005620AB" w:rsidRDefault="0005274F" w:rsidP="005620A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t xml:space="preserve">осуществлять </w:t>
      </w:r>
      <w:r w:rsidRPr="005620AB">
        <w:rPr>
          <w:rFonts w:ascii="Times New Roman" w:hAnsi="Times New Roman" w:cs="Times New Roman"/>
          <w:sz w:val="24"/>
          <w:szCs w:val="24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5620AB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5620AB">
        <w:rPr>
          <w:rFonts w:ascii="Times New Roman" w:hAnsi="Times New Roman" w:cs="Times New Roman"/>
          <w:sz w:val="24"/>
          <w:szCs w:val="24"/>
        </w:rPr>
        <w:t xml:space="preserve"> последствиях; о роли непрерывного образования в современном обществе.</w:t>
      </w:r>
    </w:p>
    <w:p w:rsidR="0005274F" w:rsidRPr="005620AB" w:rsidRDefault="0005274F" w:rsidP="005620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  <w:sectPr w:rsidR="0005274F" w:rsidRPr="005620AB" w:rsidSect="0005274F">
          <w:pgSz w:w="11906" w:h="16383"/>
          <w:pgMar w:top="1134" w:right="850" w:bottom="1134" w:left="1418" w:header="720" w:footer="720" w:gutter="0"/>
          <w:cols w:space="720"/>
        </w:sectPr>
      </w:pPr>
    </w:p>
    <w:bookmarkEnd w:id="2"/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ТЕМАТИЧЕСКОЕ ПЛАНИРОВАНИЕ</w:t>
      </w: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4773"/>
        <w:gridCol w:w="1902"/>
        <w:gridCol w:w="2168"/>
        <w:gridCol w:w="3774"/>
      </w:tblGrid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070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5620AB">
        <w:trPr>
          <w:trHeight w:val="55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его социальное окружение</w:t>
            </w: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становление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Деятельность человека. Учебная деятельность школьника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Общение и его роль в жизни человека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малой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группе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Общество, в котором мы живём</w:t>
            </w: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совместная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жизнь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людей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Положение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обществе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Роль экономики в жизни общества.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участники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экономики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жизнь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Культурная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жизнь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4773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общества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Защита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проектов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415294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2168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756C7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5274F" w:rsidRPr="005620AB" w:rsidRDefault="0005274F" w:rsidP="005620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  <w:sectPr w:rsidR="0005274F" w:rsidRPr="005620AB" w:rsidSect="005620AB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5356"/>
        <w:gridCol w:w="1842"/>
        <w:gridCol w:w="1985"/>
        <w:gridCol w:w="3827"/>
      </w:tblGrid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827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13850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ценности и нормы</w:t>
            </w: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нормы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ценности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Мораль и моральный выбор. Право и мораль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13850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как участник правовых отношений</w:t>
            </w: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Правоотношения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Защита прав и свобод человека и гражданина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Правонарушения и их опасность для личности и общества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05274F">
        <w:trPr>
          <w:trHeight w:val="144"/>
          <w:tblCellSpacing w:w="20" w:type="nil"/>
        </w:trPr>
        <w:tc>
          <w:tcPr>
            <w:tcW w:w="13850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Основы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российского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права</w:t>
            </w:r>
            <w:proofErr w:type="spellEnd"/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Как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устроено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гражданского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трудового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Основы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семейного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3.5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Виды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юридической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ответственности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3.6</w:t>
            </w:r>
          </w:p>
        </w:tc>
        <w:tc>
          <w:tcPr>
            <w:tcW w:w="5356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812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Защита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проектов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4170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</w:t>
              </w:r>
            </w:hyperlink>
          </w:p>
        </w:tc>
      </w:tr>
      <w:tr w:rsidR="0005274F" w:rsidRPr="005620AB" w:rsidTr="005620AB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756C7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4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5274F" w:rsidRPr="005620AB" w:rsidRDefault="0005274F" w:rsidP="005620A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  <w:sectPr w:rsidR="0005274F" w:rsidRPr="00562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274F" w:rsidRPr="005620AB" w:rsidRDefault="0005274F" w:rsidP="005620A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620AB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5387"/>
        <w:gridCol w:w="1842"/>
        <w:gridCol w:w="1840"/>
        <w:gridCol w:w="3827"/>
      </w:tblGrid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682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13705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экономических отношениях</w:t>
            </w: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основа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жизнедеятельности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человека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Рыночные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Финансовые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отношения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экономике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Домашнее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Экономические цели и функции государства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5667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13705" w:type="dxa"/>
            <w:gridSpan w:val="5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мире культуры</w:t>
            </w: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Культура, её многообразие и формы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Наука и образование в Российской Федерации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Роль религии в жизни общества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Роль искусства в жизни человека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Роль информации в современном мире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5667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Защита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проектов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756C7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419196</w:t>
              </w:r>
            </w:hyperlink>
          </w:p>
        </w:tc>
      </w:tr>
      <w:tr w:rsidR="0005274F" w:rsidRPr="005620AB" w:rsidTr="00C51E9D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05274F" w:rsidRPr="00C51E9D" w:rsidRDefault="0005274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1E9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05274F" w:rsidRPr="00756C7F" w:rsidRDefault="00756C7F" w:rsidP="005620AB">
            <w:pPr>
              <w:spacing w:after="0" w:line="240" w:lineRule="auto"/>
              <w:ind w:hanging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05274F" w:rsidRPr="005620AB" w:rsidRDefault="0005274F" w:rsidP="005620A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71FB9" w:rsidRPr="005620AB" w:rsidRDefault="00771FB9" w:rsidP="00C51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0AB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6"/>
        <w:gridCol w:w="5371"/>
        <w:gridCol w:w="141"/>
        <w:gridCol w:w="1701"/>
        <w:gridCol w:w="142"/>
        <w:gridCol w:w="1848"/>
        <w:gridCol w:w="3964"/>
      </w:tblGrid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№ п/п</w:t>
            </w:r>
          </w:p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832" w:type="dxa"/>
            <w:gridSpan w:val="4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Количество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Электронные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цифровые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  <w:proofErr w:type="spellEnd"/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Контрольные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работы</w:t>
            </w:r>
            <w:proofErr w:type="spellEnd"/>
          </w:p>
        </w:tc>
        <w:tc>
          <w:tcPr>
            <w:tcW w:w="3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FB9" w:rsidRPr="005620AB" w:rsidTr="00C51E9D">
        <w:trPr>
          <w:trHeight w:val="144"/>
          <w:tblCellSpacing w:w="20" w:type="nil"/>
        </w:trPr>
        <w:tc>
          <w:tcPr>
            <w:tcW w:w="13992" w:type="dxa"/>
            <w:gridSpan w:val="8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политическом измерении</w:t>
            </w: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политическая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власть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Участие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граждан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политике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C51E9D" w:rsidRPr="005620AB" w:rsidTr="00C51E9D">
        <w:trPr>
          <w:trHeight w:val="144"/>
          <w:tblCellSpacing w:w="20" w:type="nil"/>
        </w:trPr>
        <w:tc>
          <w:tcPr>
            <w:tcW w:w="6196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FB9" w:rsidRPr="005620AB" w:rsidTr="00C51E9D">
        <w:trPr>
          <w:trHeight w:val="144"/>
          <w:tblCellSpacing w:w="20" w:type="nil"/>
        </w:trPr>
        <w:tc>
          <w:tcPr>
            <w:tcW w:w="13992" w:type="dxa"/>
            <w:gridSpan w:val="8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2.</w:t>
            </w: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Гражданин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государство</w:t>
            </w:r>
            <w:proofErr w:type="spellEnd"/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Российской Федерации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Высшие органы публичной власти в Российской Федерации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2.4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756C7F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C51E9D" w:rsidRPr="005620AB" w:rsidTr="00C51E9D">
        <w:trPr>
          <w:trHeight w:val="144"/>
          <w:tblCellSpacing w:w="20" w:type="nil"/>
        </w:trPr>
        <w:tc>
          <w:tcPr>
            <w:tcW w:w="6196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FB9" w:rsidRPr="005620AB" w:rsidTr="00C51E9D">
        <w:trPr>
          <w:trHeight w:val="144"/>
          <w:tblCellSpacing w:w="20" w:type="nil"/>
        </w:trPr>
        <w:tc>
          <w:tcPr>
            <w:tcW w:w="13992" w:type="dxa"/>
            <w:gridSpan w:val="8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системе социальных отношений</w:t>
            </w: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Социальные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общности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группы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Статусы и роли. Социализация личности.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Семья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её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функции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3.3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 и здоровый образ жизни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3.4</w:t>
            </w:r>
          </w:p>
        </w:tc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Этносы и нации в современном обществе.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Социальная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Российского</w:t>
            </w:r>
            <w:proofErr w:type="spellEnd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990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756C7F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C51E9D" w:rsidRPr="005620AB" w:rsidTr="00C51E9D">
        <w:trPr>
          <w:trHeight w:val="144"/>
          <w:tblCellSpacing w:w="20" w:type="nil"/>
        </w:trPr>
        <w:tc>
          <w:tcPr>
            <w:tcW w:w="6196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5954" w:type="dxa"/>
            <w:gridSpan w:val="3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3AA8" w:rsidRPr="005620AB" w:rsidTr="00C51E9D">
        <w:trPr>
          <w:trHeight w:val="144"/>
          <w:tblCellSpacing w:w="20" w:type="nil"/>
        </w:trPr>
        <w:tc>
          <w:tcPr>
            <w:tcW w:w="13992" w:type="dxa"/>
            <w:gridSpan w:val="8"/>
            <w:tcMar>
              <w:top w:w="50" w:type="dxa"/>
              <w:left w:w="100" w:type="dxa"/>
            </w:tcMar>
            <w:vAlign w:val="center"/>
          </w:tcPr>
          <w:p w:rsidR="000B3AA8" w:rsidRPr="005620AB" w:rsidRDefault="000B3AA8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Человек в современном изменяющемся мире</w:t>
            </w:r>
          </w:p>
        </w:tc>
      </w:tr>
      <w:tr w:rsidR="000B3AA8" w:rsidRPr="005620AB" w:rsidTr="00C51E9D">
        <w:trPr>
          <w:trHeight w:val="144"/>
          <w:tblCellSpacing w:w="20" w:type="nil"/>
        </w:trPr>
        <w:tc>
          <w:tcPr>
            <w:tcW w:w="8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3AA8" w:rsidRPr="005620AB" w:rsidRDefault="000B3AA8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512" w:type="dxa"/>
            <w:gridSpan w:val="2"/>
            <w:tcBorders>
              <w:left w:val="single" w:sz="4" w:space="0" w:color="auto"/>
            </w:tcBorders>
            <w:vAlign w:val="center"/>
          </w:tcPr>
          <w:p w:rsidR="000B3AA8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общество. Г</w:t>
            </w:r>
            <w:r w:rsidR="000B3AA8" w:rsidRPr="005620AB">
              <w:rPr>
                <w:rFonts w:ascii="Times New Roman" w:hAnsi="Times New Roman" w:cs="Times New Roman"/>
                <w:sz w:val="24"/>
                <w:szCs w:val="24"/>
              </w:rPr>
              <w:t>лобализация</w:t>
            </w: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0B3AA8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B3AA8" w:rsidRPr="005620AB" w:rsidRDefault="000B3AA8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0B3AA8" w:rsidRPr="005620AB" w:rsidRDefault="000B3AA8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512" w:type="dxa"/>
            <w:gridSpan w:val="2"/>
            <w:tcBorders>
              <w:left w:val="single" w:sz="4" w:space="0" w:color="auto"/>
            </w:tcBorders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настоящего и будущего. Молодежь 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8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512" w:type="dxa"/>
            <w:gridSpan w:val="2"/>
            <w:tcBorders>
              <w:left w:val="single" w:sz="4" w:space="0" w:color="auto"/>
            </w:tcBorders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Современные формы связи и коммуникации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6337" w:type="dxa"/>
            <w:gridSpan w:val="4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Итого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</w:t>
            </w:r>
            <w:proofErr w:type="spellEnd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5620AB" w:rsidRPr="005620AB" w:rsidRDefault="005620AB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6337" w:type="dxa"/>
            <w:gridSpan w:val="4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Защита проектов, итоговое повторение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m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edsoo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/7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b</w:t>
              </w:r>
              <w:r w:rsidRPr="005620A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414</w:t>
              </w:r>
            </w:hyperlink>
          </w:p>
        </w:tc>
      </w:tr>
      <w:tr w:rsidR="005620AB" w:rsidRPr="005620AB" w:rsidTr="00C51E9D">
        <w:trPr>
          <w:trHeight w:val="144"/>
          <w:tblCellSpacing w:w="20" w:type="nil"/>
        </w:trPr>
        <w:tc>
          <w:tcPr>
            <w:tcW w:w="6337" w:type="dxa"/>
            <w:gridSpan w:val="4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843" w:type="dxa"/>
            <w:gridSpan w:val="2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20A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71FB9" w:rsidRPr="00756C7F" w:rsidRDefault="00756C7F" w:rsidP="005620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771FB9" w:rsidRPr="005620AB" w:rsidRDefault="00771FB9" w:rsidP="005620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71FB9" w:rsidRPr="005620AB" w:rsidRDefault="00771FB9" w:rsidP="00562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71FB9" w:rsidRPr="005620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6E7F" w:rsidRPr="005620AB" w:rsidRDefault="00246E7F" w:rsidP="005620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6E7F" w:rsidRPr="005620AB" w:rsidSect="005620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E13"/>
    <w:multiLevelType w:val="multilevel"/>
    <w:tmpl w:val="649E7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BE28A4"/>
    <w:multiLevelType w:val="multilevel"/>
    <w:tmpl w:val="B0BEF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44688C"/>
    <w:multiLevelType w:val="multilevel"/>
    <w:tmpl w:val="203E5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66201F"/>
    <w:multiLevelType w:val="multilevel"/>
    <w:tmpl w:val="E5464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850ED2"/>
    <w:multiLevelType w:val="multilevel"/>
    <w:tmpl w:val="66AEA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EC1DCA"/>
    <w:multiLevelType w:val="multilevel"/>
    <w:tmpl w:val="FE5C9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62352"/>
    <w:multiLevelType w:val="multilevel"/>
    <w:tmpl w:val="7398F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F44451"/>
    <w:multiLevelType w:val="multilevel"/>
    <w:tmpl w:val="42F8B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2226AE"/>
    <w:multiLevelType w:val="multilevel"/>
    <w:tmpl w:val="488A5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886AB5"/>
    <w:multiLevelType w:val="multilevel"/>
    <w:tmpl w:val="F1E8D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6E2F88"/>
    <w:multiLevelType w:val="multilevel"/>
    <w:tmpl w:val="4D2E6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D5232F"/>
    <w:multiLevelType w:val="multilevel"/>
    <w:tmpl w:val="E5360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036"/>
    <w:rsid w:val="0005274F"/>
    <w:rsid w:val="000B3AA8"/>
    <w:rsid w:val="001C1A63"/>
    <w:rsid w:val="00246E7F"/>
    <w:rsid w:val="00262BA2"/>
    <w:rsid w:val="005620AB"/>
    <w:rsid w:val="00756C7F"/>
    <w:rsid w:val="00771FB9"/>
    <w:rsid w:val="00C51E9D"/>
    <w:rsid w:val="00C91F26"/>
    <w:rsid w:val="00EA4349"/>
    <w:rsid w:val="00FB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27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527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527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527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52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5274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5274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5274F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5274F"/>
    <w:rPr>
      <w:lang w:val="en-US"/>
    </w:rPr>
  </w:style>
  <w:style w:type="paragraph" w:styleId="a5">
    <w:name w:val="Normal Indent"/>
    <w:basedOn w:val="a"/>
    <w:uiPriority w:val="99"/>
    <w:unhideWhenUsed/>
    <w:rsid w:val="0005274F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5274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527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527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0527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5274F"/>
    <w:rPr>
      <w:i/>
      <w:iCs/>
    </w:rPr>
  </w:style>
  <w:style w:type="character" w:styleId="ab">
    <w:name w:val="Hyperlink"/>
    <w:basedOn w:val="a0"/>
    <w:uiPriority w:val="99"/>
    <w:unhideWhenUsed/>
    <w:rsid w:val="000527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274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rsid w:val="0005274F"/>
    <w:rPr>
      <w:rFonts w:ascii="Tahoma" w:eastAsia="Tahoma" w:hAnsi="Tahoma" w:cs="Tahoma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05274F"/>
    <w:pPr>
      <w:widowControl w:val="0"/>
      <w:spacing w:after="40" w:line="262" w:lineRule="auto"/>
    </w:pPr>
    <w:rPr>
      <w:rFonts w:ascii="Tahoma" w:eastAsia="Tahoma" w:hAnsi="Tahoma" w:cs="Tahoma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27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527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527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527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52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5274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5274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5274F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05274F"/>
    <w:rPr>
      <w:lang w:val="en-US"/>
    </w:rPr>
  </w:style>
  <w:style w:type="paragraph" w:styleId="a5">
    <w:name w:val="Normal Indent"/>
    <w:basedOn w:val="a"/>
    <w:uiPriority w:val="99"/>
    <w:unhideWhenUsed/>
    <w:rsid w:val="0005274F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05274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0527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527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0527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5274F"/>
    <w:rPr>
      <w:i/>
      <w:iCs/>
    </w:rPr>
  </w:style>
  <w:style w:type="character" w:styleId="ab">
    <w:name w:val="Hyperlink"/>
    <w:basedOn w:val="a0"/>
    <w:uiPriority w:val="99"/>
    <w:unhideWhenUsed/>
    <w:rsid w:val="000527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274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rsid w:val="0005274F"/>
    <w:rPr>
      <w:rFonts w:ascii="Tahoma" w:eastAsia="Tahoma" w:hAnsi="Tahoma" w:cs="Tahoma"/>
      <w:b/>
      <w:bCs/>
      <w:sz w:val="18"/>
      <w:szCs w:val="18"/>
    </w:rPr>
  </w:style>
  <w:style w:type="paragraph" w:customStyle="1" w:styleId="22">
    <w:name w:val="Основной текст (2)"/>
    <w:basedOn w:val="a"/>
    <w:link w:val="21"/>
    <w:rsid w:val="0005274F"/>
    <w:pPr>
      <w:widowControl w:val="0"/>
      <w:spacing w:after="40" w:line="262" w:lineRule="auto"/>
    </w:pPr>
    <w:rPr>
      <w:rFonts w:ascii="Tahoma" w:eastAsia="Tahoma" w:hAnsi="Tahoma" w:cs="Tahom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70e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FA6FB-C2A7-4442-A413-54BD19329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10751</Words>
  <Characters>61283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Архангельская СШ</cp:lastModifiedBy>
  <cp:revision>12</cp:revision>
  <dcterms:created xsi:type="dcterms:W3CDTF">2023-08-24T06:02:00Z</dcterms:created>
  <dcterms:modified xsi:type="dcterms:W3CDTF">2024-08-27T08:14:00Z</dcterms:modified>
</cp:coreProperties>
</file>